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8A" w:rsidRDefault="00207E8A" w:rsidP="00207E8A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Filosofie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aplicat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[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in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organiza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\</w:t>
      </w:r>
      <w:r w:rsidRPr="003C6B08">
        <w:rPr>
          <w:rFonts w:ascii="_TimesNewRoman" w:hAnsi="_TimesNewRoman"/>
          <w:b/>
          <w:color w:val="C00000"/>
          <w:sz w:val="28"/>
          <w:szCs w:val="28"/>
        </w:rPr>
        <w:t xml:space="preserve">ii </w:t>
      </w:r>
      <w:proofErr w:type="spellStart"/>
      <w:r w:rsidRPr="003C6B08">
        <w:rPr>
          <w:rFonts w:ascii="_TimesNewRoman" w:hAnsi="_TimesNewRoman"/>
          <w:b/>
          <w:color w:val="C00000"/>
          <w:sz w:val="28"/>
          <w:szCs w:val="28"/>
        </w:rPr>
        <w:t>si</w:t>
      </w:r>
      <w:proofErr w:type="spellEnd"/>
      <w:r w:rsidRPr="003C6B08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 w:rsidRPr="003C6B08">
        <w:rPr>
          <w:rFonts w:ascii="_TimesNewRoman" w:hAnsi="_TimesNewRoman"/>
          <w:b/>
          <w:color w:val="C00000"/>
          <w:sz w:val="28"/>
          <w:szCs w:val="28"/>
        </w:rPr>
        <w:t>mediul</w:t>
      </w:r>
      <w:proofErr w:type="spellEnd"/>
      <w:r w:rsidRPr="003C6B08">
        <w:rPr>
          <w:rFonts w:ascii="_TimesNewRoman" w:hAnsi="_TimesNewRoman"/>
          <w:b/>
          <w:color w:val="C00000"/>
          <w:sz w:val="28"/>
          <w:szCs w:val="28"/>
        </w:rPr>
        <w:t xml:space="preserve"> de </w:t>
      </w:r>
      <w:proofErr w:type="spellStart"/>
      <w:r w:rsidRPr="003C6B08">
        <w:rPr>
          <w:rFonts w:ascii="_TimesNewRoman" w:hAnsi="_TimesNewRoman"/>
          <w:b/>
          <w:color w:val="C00000"/>
          <w:sz w:val="28"/>
          <w:szCs w:val="28"/>
        </w:rPr>
        <w:t>afaceri</w:t>
      </w:r>
      <w:proofErr w:type="spellEnd"/>
    </w:p>
    <w:p w:rsidR="00207E8A" w:rsidRDefault="00207E8A" w:rsidP="00207E8A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II</w:t>
      </w:r>
    </w:p>
    <w:p w:rsidR="00207E8A" w:rsidRPr="003C6B08" w:rsidRDefault="00207E8A" w:rsidP="00207E8A">
      <w:pPr>
        <w:spacing w:after="0" w:line="240" w:lineRule="auto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Style w:val="MediumList2-Accent2"/>
        <w:tblW w:w="149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</w:tblGrid>
      <w:tr w:rsidR="00207E8A" w:rsidTr="00822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:rsidR="00207E8A" w:rsidRDefault="00207E8A" w:rsidP="008228D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207E8A" w:rsidRDefault="00207E8A" w:rsidP="008228D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207E8A" w:rsidRDefault="00207E8A" w:rsidP="008228D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207E8A" w:rsidRDefault="00207E8A" w:rsidP="008228D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207E8A" w:rsidRDefault="00207E8A" w:rsidP="008228D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207E8A" w:rsidRDefault="00207E8A" w:rsidP="008228D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207E8A" w:rsidRPr="003C6B08" w:rsidTr="0082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207E8A" w:rsidRPr="003C6B08" w:rsidRDefault="00207E8A" w:rsidP="008228DE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 w:rsidRPr="003C6B08">
              <w:rPr>
                <w:rFonts w:ascii="_TimesNewRoman" w:hAnsi="_TimesNewRoman"/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207E8A" w:rsidRPr="00E532B2" w:rsidRDefault="00D068A1" w:rsidP="00822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eastAsia="Times New Roman" w:hAnsi="_TimesNew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_TimesNewRoman" w:eastAsia="Times New Roman" w:hAnsi="_TimesNewRoman"/>
                <w:color w:val="000000"/>
                <w:sz w:val="28"/>
                <w:szCs w:val="28"/>
                <w:lang w:val="ro-RO"/>
              </w:rPr>
              <w:t>Semiotic[ gestual[</w:t>
            </w:r>
          </w:p>
        </w:tc>
        <w:tc>
          <w:tcPr>
            <w:tcW w:w="4731" w:type="dxa"/>
          </w:tcPr>
          <w:p w:rsidR="00207E8A" w:rsidRPr="003C6B08" w:rsidRDefault="00D068A1" w:rsidP="008228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Ghenea</w:t>
            </w:r>
          </w:p>
        </w:tc>
        <w:tc>
          <w:tcPr>
            <w:tcW w:w="1710" w:type="dxa"/>
          </w:tcPr>
          <w:p w:rsidR="00207E8A" w:rsidRPr="003C6B08" w:rsidRDefault="00D068A1" w:rsidP="008228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10.06.2020</w:t>
            </w:r>
          </w:p>
        </w:tc>
        <w:tc>
          <w:tcPr>
            <w:tcW w:w="1080" w:type="dxa"/>
          </w:tcPr>
          <w:p w:rsidR="00207E8A" w:rsidRPr="003C6B08" w:rsidRDefault="00D068A1" w:rsidP="008228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207E8A" w:rsidRPr="003C6B08" w:rsidRDefault="00207E8A" w:rsidP="008228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  <w:tr w:rsidR="00207E8A" w:rsidRPr="003C6B08" w:rsidTr="00822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207E8A" w:rsidRPr="003C6B08" w:rsidRDefault="00207E8A" w:rsidP="008228DE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 w:rsidRPr="003C6B08">
              <w:rPr>
                <w:rFonts w:ascii="_TimesNewRoman" w:hAnsi="_TimesNewRoman"/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207E8A" w:rsidRPr="00E532B2" w:rsidRDefault="00D068A1" w:rsidP="00822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eastAsia="Times New Roman" w:hAnsi="_TimesNew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_TimesNewRoman" w:eastAsia="Times New Roman" w:hAnsi="_TimesNewRoman"/>
                <w:color w:val="000000"/>
                <w:sz w:val="28"/>
                <w:szCs w:val="28"/>
                <w:lang w:val="ro-RO"/>
              </w:rPr>
              <w:t>Responsabilitate social[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207E8A" w:rsidRPr="003C6B08" w:rsidRDefault="00207E8A" w:rsidP="008228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07E8A" w:rsidRPr="003C6B08" w:rsidRDefault="003A2D05" w:rsidP="008228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09.06.2020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07E8A" w:rsidRPr="003C6B08" w:rsidRDefault="003A2D05" w:rsidP="008228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207E8A" w:rsidRPr="003C6B08" w:rsidRDefault="00207E8A" w:rsidP="008228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  <w:tr w:rsidR="00207E8A" w:rsidRPr="003C6B08" w:rsidTr="0082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207E8A" w:rsidRPr="003C6B08" w:rsidRDefault="00207E8A" w:rsidP="008228DE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 w:rsidRPr="003C6B08">
              <w:rPr>
                <w:rFonts w:ascii="_TimesNewRoman" w:hAnsi="_TimesNewRoman"/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207E8A" w:rsidRPr="00E532B2" w:rsidRDefault="00D068A1" w:rsidP="00822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eastAsia="Times New Roman" w:hAnsi="_TimesNew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_TimesNewRoman" w:eastAsia="Times New Roman" w:hAnsi="_TimesNewRoman"/>
                <w:color w:val="000000"/>
                <w:sz w:val="28"/>
                <w:szCs w:val="28"/>
                <w:lang w:val="ro-RO"/>
              </w:rPr>
              <w:t>Etic[ ]i integritate academic[</w:t>
            </w:r>
          </w:p>
        </w:tc>
        <w:tc>
          <w:tcPr>
            <w:tcW w:w="4731" w:type="dxa"/>
          </w:tcPr>
          <w:p w:rsidR="00207E8A" w:rsidRPr="003C6B08" w:rsidRDefault="00D068A1" w:rsidP="008228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Bu]e</w:t>
            </w:r>
          </w:p>
        </w:tc>
        <w:tc>
          <w:tcPr>
            <w:tcW w:w="1710" w:type="dxa"/>
          </w:tcPr>
          <w:p w:rsidR="00207E8A" w:rsidRPr="003C6B08" w:rsidRDefault="003A2D05" w:rsidP="008228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25.05.2020</w:t>
            </w:r>
          </w:p>
        </w:tc>
        <w:tc>
          <w:tcPr>
            <w:tcW w:w="1080" w:type="dxa"/>
          </w:tcPr>
          <w:p w:rsidR="00207E8A" w:rsidRPr="003C6B08" w:rsidRDefault="003A2D05" w:rsidP="008228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207E8A" w:rsidRPr="003C6B08" w:rsidRDefault="00207E8A" w:rsidP="008228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  <w:tr w:rsidR="00207E8A" w:rsidRPr="003C6B08" w:rsidTr="00822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207E8A" w:rsidRPr="003C6B08" w:rsidRDefault="00207E8A" w:rsidP="008228DE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 w:rsidRPr="003C6B08">
              <w:rPr>
                <w:rFonts w:ascii="_TimesNewRoman" w:hAnsi="_TimesNewRoman"/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207E8A" w:rsidRPr="00E532B2" w:rsidRDefault="00D068A1" w:rsidP="00822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eastAsia="Times New Roman" w:hAnsi="_TimesNew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_TimesNewRoman" w:eastAsia="Times New Roman" w:hAnsi="_TimesNewRoman"/>
                <w:color w:val="000000"/>
                <w:sz w:val="28"/>
                <w:szCs w:val="28"/>
                <w:lang w:val="ro-RO"/>
              </w:rPr>
              <w:t>Practic[ profesional[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207E8A" w:rsidRPr="003C6B08" w:rsidRDefault="00D068A1" w:rsidP="008228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07E8A" w:rsidRPr="003C6B08" w:rsidRDefault="003A2D05" w:rsidP="008228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15.06.2020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07E8A" w:rsidRPr="003C6B08" w:rsidRDefault="003A2D05" w:rsidP="008228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207E8A" w:rsidRPr="003C6B08" w:rsidRDefault="00207E8A" w:rsidP="008228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  <w:tr w:rsidR="00207E8A" w:rsidRPr="003C6B08" w:rsidTr="0082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07E8A" w:rsidRPr="003C6B08" w:rsidRDefault="00207E8A" w:rsidP="008228DE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207E8A" w:rsidRPr="00E532B2" w:rsidRDefault="00207E8A" w:rsidP="00822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eastAsia="Times New Roman" w:hAnsi="_TimesNew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731" w:type="dxa"/>
          </w:tcPr>
          <w:p w:rsidR="00207E8A" w:rsidRPr="003C6B08" w:rsidRDefault="00207E8A" w:rsidP="008228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07E8A" w:rsidRPr="003C6B08" w:rsidRDefault="00207E8A" w:rsidP="008228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  <w:tc>
          <w:tcPr>
            <w:tcW w:w="1080" w:type="dxa"/>
          </w:tcPr>
          <w:p w:rsidR="00207E8A" w:rsidRPr="003C6B08" w:rsidRDefault="00207E8A" w:rsidP="008228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207E8A" w:rsidRPr="003C6B08" w:rsidRDefault="00207E8A" w:rsidP="008228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</w:tbl>
    <w:p w:rsidR="00311753" w:rsidRDefault="00311753">
      <w:bookmarkStart w:id="0" w:name="_GoBack"/>
      <w:bookmarkEnd w:id="0"/>
    </w:p>
    <w:sectPr w:rsidR="00311753" w:rsidSect="00207E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8A"/>
    <w:rsid w:val="00207E8A"/>
    <w:rsid w:val="00311753"/>
    <w:rsid w:val="003A2D05"/>
    <w:rsid w:val="00D0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9FAF8-6DDC-45A6-A22E-C51E059D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E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semiHidden/>
    <w:unhideWhenUsed/>
    <w:rsid w:val="00207E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dcterms:created xsi:type="dcterms:W3CDTF">2020-05-19T05:50:00Z</dcterms:created>
  <dcterms:modified xsi:type="dcterms:W3CDTF">2020-05-19T06:02:00Z</dcterms:modified>
</cp:coreProperties>
</file>