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3537" w14:textId="77777777" w:rsidR="004509A0" w:rsidRPr="00B13AFA" w:rsidRDefault="004509A0" w:rsidP="004509A0">
      <w:pPr>
        <w:spacing w:line="276" w:lineRule="auto"/>
        <w:jc w:val="center"/>
        <w:rPr>
          <w:rFonts w:ascii="Cambria" w:eastAsia="Cambria" w:hAnsi="Cambria" w:cs="Cambria"/>
          <w:b/>
          <w:color w:val="000000"/>
          <w:sz w:val="28"/>
          <w:szCs w:val="28"/>
          <w:u w:val="single"/>
        </w:rPr>
      </w:pPr>
      <w:r w:rsidRPr="00B13AFA">
        <w:rPr>
          <w:rFonts w:ascii="Cambria" w:eastAsia="Cambria" w:hAnsi="Cambria" w:cs="Cambria"/>
          <w:b/>
          <w:color w:val="000000"/>
          <w:sz w:val="28"/>
          <w:szCs w:val="28"/>
          <w:u w:val="single"/>
        </w:rPr>
        <w:t>PLAN DE MĂSURI</w:t>
      </w:r>
    </w:p>
    <w:p w14:paraId="0DB08852" w14:textId="77777777" w:rsidR="004509A0" w:rsidRDefault="004509A0" w:rsidP="004509A0">
      <w:pPr>
        <w:spacing w:line="276"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pentru desfășurarea activităților din Facultatea de Științe Sociale </w:t>
      </w:r>
    </w:p>
    <w:p w14:paraId="4A996495" w14:textId="69DE3BFF" w:rsidR="004509A0" w:rsidRDefault="004509A0" w:rsidP="004509A0">
      <w:pPr>
        <w:spacing w:line="276" w:lineRule="auto"/>
        <w:jc w:val="center"/>
        <w:rPr>
          <w:rFonts w:ascii="Cambria" w:eastAsia="Cambria" w:hAnsi="Cambria" w:cs="Cambria"/>
          <w:b/>
          <w:color w:val="000000"/>
          <w:sz w:val="36"/>
          <w:szCs w:val="36"/>
        </w:rPr>
      </w:pPr>
      <w:r>
        <w:rPr>
          <w:rFonts w:ascii="Cambria" w:eastAsia="Cambria" w:hAnsi="Cambria" w:cs="Cambria"/>
          <w:b/>
          <w:color w:val="000000"/>
          <w:sz w:val="28"/>
          <w:szCs w:val="28"/>
        </w:rPr>
        <w:t>în contextul pandemiei COVID-19</w:t>
      </w:r>
    </w:p>
    <w:p w14:paraId="79B48DA7" w14:textId="77777777" w:rsidR="004509A0" w:rsidRDefault="004509A0" w:rsidP="004509A0">
      <w:pPr>
        <w:spacing w:line="276" w:lineRule="auto"/>
        <w:rPr>
          <w:rFonts w:ascii="Cambria" w:eastAsia="Cambria" w:hAnsi="Cambria" w:cs="Cambria"/>
          <w:color w:val="000000"/>
          <w:sz w:val="22"/>
          <w:szCs w:val="22"/>
        </w:rPr>
      </w:pPr>
    </w:p>
    <w:p w14:paraId="1EAB4498" w14:textId="01EC339B" w:rsidR="004509A0" w:rsidRPr="00B13AFA" w:rsidRDefault="004509A0" w:rsidP="00B13AFA">
      <w:pPr>
        <w:pStyle w:val="Listparagraf"/>
        <w:numPr>
          <w:ilvl w:val="0"/>
          <w:numId w:val="6"/>
        </w:numPr>
        <w:spacing w:line="276" w:lineRule="auto"/>
        <w:rPr>
          <w:rFonts w:ascii="Cambria" w:eastAsia="Cambria" w:hAnsi="Cambria" w:cs="Cambria"/>
          <w:b/>
          <w:i/>
          <w:iCs/>
          <w:color w:val="000000"/>
          <w:u w:val="single"/>
        </w:rPr>
      </w:pPr>
      <w:r w:rsidRPr="00B13AFA">
        <w:rPr>
          <w:rFonts w:ascii="Cambria" w:eastAsia="Cambria" w:hAnsi="Cambria" w:cs="Cambria"/>
          <w:b/>
          <w:i/>
          <w:iCs/>
          <w:color w:val="000000"/>
          <w:u w:val="single"/>
        </w:rPr>
        <w:t>Preambul</w:t>
      </w:r>
    </w:p>
    <w:p w14:paraId="2B7337B0" w14:textId="77777777" w:rsidR="004509A0" w:rsidRDefault="004509A0" w:rsidP="004509A0">
      <w:pPr>
        <w:spacing w:line="276" w:lineRule="auto"/>
        <w:rPr>
          <w:rFonts w:ascii="Cambria" w:eastAsia="Cambria" w:hAnsi="Cambria" w:cs="Cambria"/>
          <w:color w:val="000000"/>
          <w:sz w:val="22"/>
          <w:szCs w:val="22"/>
        </w:rPr>
      </w:pPr>
    </w:p>
    <w:p w14:paraId="7E2C24D0" w14:textId="635038E8" w:rsidR="004509A0" w:rsidRDefault="004509A0" w:rsidP="004509A0">
      <w:p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Prezentul Plan de măsuri are la origine următoarele acte normative, hotărâri ale Senatului U</w:t>
      </w:r>
      <w:r w:rsidR="004141D5">
        <w:rPr>
          <w:rFonts w:ascii="Cambria" w:eastAsia="Cambria" w:hAnsi="Cambria" w:cs="Cambria"/>
          <w:color w:val="000000"/>
          <w:sz w:val="22"/>
          <w:szCs w:val="22"/>
        </w:rPr>
        <w:t>niversității din Craiova</w:t>
      </w:r>
      <w:r>
        <w:rPr>
          <w:rFonts w:ascii="Cambria" w:eastAsia="Cambria" w:hAnsi="Cambria" w:cs="Cambria"/>
          <w:color w:val="000000"/>
          <w:sz w:val="22"/>
          <w:szCs w:val="22"/>
        </w:rPr>
        <w:t>, metodologii și regulamente:</w:t>
      </w:r>
    </w:p>
    <w:p w14:paraId="7E8D4382" w14:textId="77777777" w:rsidR="004509A0" w:rsidRDefault="004509A0" w:rsidP="004509A0">
      <w:pPr>
        <w:numPr>
          <w:ilvl w:val="0"/>
          <w:numId w:val="2"/>
        </w:numPr>
        <w:spacing w:line="276" w:lineRule="auto"/>
        <w:jc w:val="both"/>
        <w:rPr>
          <w:color w:val="000000"/>
          <w:sz w:val="22"/>
          <w:szCs w:val="22"/>
        </w:rPr>
      </w:pPr>
      <w:r>
        <w:rPr>
          <w:rFonts w:ascii="Cambria" w:eastAsia="Cambria" w:hAnsi="Cambria" w:cs="Cambria"/>
          <w:color w:val="000000"/>
          <w:sz w:val="22"/>
          <w:szCs w:val="22"/>
        </w:rPr>
        <w:t>Ordinul comun nr. 5487/1494/2020 emis de MEC și MS</w:t>
      </w:r>
    </w:p>
    <w:p w14:paraId="0C63CD7D" w14:textId="77777777" w:rsidR="004509A0" w:rsidRDefault="004509A0" w:rsidP="004509A0">
      <w:pPr>
        <w:numPr>
          <w:ilvl w:val="0"/>
          <w:numId w:val="2"/>
        </w:numPr>
        <w:spacing w:line="276" w:lineRule="auto"/>
        <w:jc w:val="both"/>
        <w:rPr>
          <w:color w:val="000000"/>
          <w:sz w:val="22"/>
          <w:szCs w:val="22"/>
        </w:rPr>
      </w:pPr>
      <w:r>
        <w:rPr>
          <w:rFonts w:ascii="Cambria" w:eastAsia="Cambria" w:hAnsi="Cambria" w:cs="Cambria"/>
          <w:color w:val="000000"/>
          <w:sz w:val="22"/>
          <w:szCs w:val="22"/>
        </w:rPr>
        <w:t>Ghidul privind instituirea de măsuri sanitare și de protecție în instituțiile de învățământ superior în perioada pandemiei de COVID-19 (Anexa 2 la Ordinul nr. 5487/1494/2020 a MEC și MS).</w:t>
      </w:r>
    </w:p>
    <w:p w14:paraId="6BCEE03E" w14:textId="77777777" w:rsidR="004509A0" w:rsidRDefault="004509A0" w:rsidP="004509A0">
      <w:pPr>
        <w:numPr>
          <w:ilvl w:val="0"/>
          <w:numId w:val="2"/>
        </w:numPr>
        <w:spacing w:line="276" w:lineRule="auto"/>
        <w:jc w:val="both"/>
        <w:rPr>
          <w:color w:val="000000"/>
          <w:sz w:val="22"/>
          <w:szCs w:val="22"/>
        </w:rPr>
      </w:pPr>
      <w:r>
        <w:rPr>
          <w:rFonts w:ascii="Cambria" w:eastAsia="Cambria" w:hAnsi="Cambria" w:cs="Cambria"/>
          <w:color w:val="000000"/>
          <w:sz w:val="22"/>
          <w:szCs w:val="22"/>
        </w:rPr>
        <w:t xml:space="preserve">Metodologia derulării activităților desfășurate în Universitatea din Craiova în sistem on-line (Art. 8 din HS </w:t>
      </w:r>
      <w:proofErr w:type="spellStart"/>
      <w:r>
        <w:rPr>
          <w:rFonts w:ascii="Cambria" w:eastAsia="Cambria" w:hAnsi="Cambria" w:cs="Cambria"/>
          <w:color w:val="000000"/>
          <w:sz w:val="22"/>
          <w:szCs w:val="22"/>
        </w:rPr>
        <w:t>UCv</w:t>
      </w:r>
      <w:proofErr w:type="spellEnd"/>
      <w:r>
        <w:rPr>
          <w:rFonts w:ascii="Cambria" w:eastAsia="Cambria" w:hAnsi="Cambria" w:cs="Cambria"/>
          <w:color w:val="000000"/>
          <w:sz w:val="22"/>
          <w:szCs w:val="22"/>
        </w:rPr>
        <w:t xml:space="preserve"> nr.5/30.04.2020) actualizată (Art. 2 din HS </w:t>
      </w:r>
      <w:proofErr w:type="spellStart"/>
      <w:r>
        <w:rPr>
          <w:rFonts w:ascii="Cambria" w:eastAsia="Cambria" w:hAnsi="Cambria" w:cs="Cambria"/>
          <w:color w:val="000000"/>
          <w:sz w:val="22"/>
          <w:szCs w:val="22"/>
        </w:rPr>
        <w:t>UCv</w:t>
      </w:r>
      <w:proofErr w:type="spellEnd"/>
      <w:r>
        <w:rPr>
          <w:rFonts w:ascii="Cambria" w:eastAsia="Cambria" w:hAnsi="Cambria" w:cs="Cambria"/>
          <w:color w:val="000000"/>
          <w:sz w:val="22"/>
          <w:szCs w:val="22"/>
        </w:rPr>
        <w:t xml:space="preserve"> nr. 6/15.05.2020) și având în vedere Nota nr.260/21.09.2020, emisă de Direcția Generală Învățământ Universitar.</w:t>
      </w:r>
    </w:p>
    <w:p w14:paraId="7A7D8E53" w14:textId="77777777" w:rsidR="004509A0" w:rsidRPr="00B13AFA" w:rsidRDefault="004509A0" w:rsidP="004509A0">
      <w:pPr>
        <w:numPr>
          <w:ilvl w:val="0"/>
          <w:numId w:val="2"/>
        </w:numPr>
        <w:spacing w:line="276" w:lineRule="auto"/>
        <w:jc w:val="both"/>
        <w:rPr>
          <w:sz w:val="22"/>
          <w:szCs w:val="22"/>
        </w:rPr>
      </w:pPr>
      <w:r>
        <w:rPr>
          <w:rFonts w:ascii="Cambria" w:eastAsia="Cambria" w:hAnsi="Cambria" w:cs="Cambria"/>
          <w:color w:val="000000"/>
          <w:sz w:val="22"/>
          <w:szCs w:val="22"/>
        </w:rPr>
        <w:t xml:space="preserve">Planul de măsuri în vederea desfășurării activităților din </w:t>
      </w:r>
      <w:proofErr w:type="spellStart"/>
      <w:r>
        <w:rPr>
          <w:rFonts w:ascii="Cambria" w:eastAsia="Cambria" w:hAnsi="Cambria" w:cs="Cambria"/>
          <w:color w:val="000000"/>
          <w:sz w:val="22"/>
          <w:szCs w:val="22"/>
        </w:rPr>
        <w:t>Univesitatea</w:t>
      </w:r>
      <w:proofErr w:type="spellEnd"/>
      <w:r>
        <w:rPr>
          <w:rFonts w:ascii="Cambria" w:eastAsia="Cambria" w:hAnsi="Cambria" w:cs="Cambria"/>
          <w:color w:val="000000"/>
          <w:sz w:val="22"/>
          <w:szCs w:val="22"/>
        </w:rPr>
        <w:t xml:space="preserve"> din Craiova în condiții de siguranță în contextul pandemiei COVID-19, </w:t>
      </w:r>
      <w:r w:rsidRPr="00B13AFA">
        <w:rPr>
          <w:rFonts w:ascii="Cambria" w:eastAsia="Cambria" w:hAnsi="Cambria" w:cs="Cambria"/>
          <w:sz w:val="22"/>
          <w:szCs w:val="22"/>
        </w:rPr>
        <w:t>aprobat în ședința Senatului din data de 01.10.2020.</w:t>
      </w:r>
    </w:p>
    <w:p w14:paraId="3DCA0442" w14:textId="7B144889" w:rsidR="004509A0" w:rsidRDefault="004509A0" w:rsidP="004509A0">
      <w:p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Măsurile generale pentru organizarea și desfășurarea procesului de învățământ, respectând și promovând calitatea actului didactic, în condiții de securitate epidemiologică, se completează la Facultatea de Științe </w:t>
      </w:r>
      <w:r w:rsidR="00514647">
        <w:rPr>
          <w:rFonts w:ascii="Cambria" w:eastAsia="Cambria" w:hAnsi="Cambria" w:cs="Cambria"/>
          <w:color w:val="000000"/>
          <w:sz w:val="22"/>
          <w:szCs w:val="22"/>
        </w:rPr>
        <w:t xml:space="preserve">Sociale </w:t>
      </w:r>
      <w:r>
        <w:rPr>
          <w:rFonts w:ascii="Cambria" w:eastAsia="Cambria" w:hAnsi="Cambria" w:cs="Cambria"/>
          <w:color w:val="000000"/>
          <w:sz w:val="22"/>
          <w:szCs w:val="22"/>
        </w:rPr>
        <w:t>cu măsurile prevăzute în prezentul Plan.</w:t>
      </w:r>
    </w:p>
    <w:p w14:paraId="0A12266E" w14:textId="77777777" w:rsidR="004509A0" w:rsidRDefault="004509A0" w:rsidP="004509A0">
      <w:pPr>
        <w:spacing w:line="276" w:lineRule="auto"/>
        <w:rPr>
          <w:rFonts w:ascii="Cambria" w:eastAsia="Cambria" w:hAnsi="Cambria" w:cs="Cambria"/>
          <w:color w:val="000000"/>
          <w:sz w:val="22"/>
          <w:szCs w:val="22"/>
        </w:rPr>
      </w:pPr>
    </w:p>
    <w:p w14:paraId="75590441" w14:textId="5AD1B077" w:rsidR="004509A0" w:rsidRPr="00B13AFA" w:rsidRDefault="004509A0" w:rsidP="00B13AFA">
      <w:pPr>
        <w:pStyle w:val="Listparagraf"/>
        <w:numPr>
          <w:ilvl w:val="0"/>
          <w:numId w:val="6"/>
        </w:numPr>
        <w:spacing w:line="276" w:lineRule="auto"/>
        <w:rPr>
          <w:rFonts w:ascii="Cambria" w:eastAsia="Cambria" w:hAnsi="Cambria" w:cs="Cambria"/>
          <w:b/>
          <w:i/>
          <w:iCs/>
          <w:color w:val="000000"/>
          <w:u w:val="single"/>
        </w:rPr>
      </w:pPr>
      <w:r w:rsidRPr="00B13AFA">
        <w:rPr>
          <w:rFonts w:ascii="Cambria" w:eastAsia="Cambria" w:hAnsi="Cambria" w:cs="Cambria"/>
          <w:b/>
          <w:i/>
          <w:iCs/>
          <w:color w:val="000000"/>
          <w:u w:val="single"/>
        </w:rPr>
        <w:t>Activitățile didactice</w:t>
      </w:r>
    </w:p>
    <w:p w14:paraId="73051797" w14:textId="77777777" w:rsidR="004509A0" w:rsidRPr="00B13AFA" w:rsidRDefault="004509A0" w:rsidP="004509A0">
      <w:pPr>
        <w:spacing w:line="276" w:lineRule="auto"/>
        <w:rPr>
          <w:rFonts w:ascii="Cambria" w:eastAsia="Cambria" w:hAnsi="Cambria" w:cs="Cambria"/>
          <w:sz w:val="22"/>
          <w:szCs w:val="22"/>
        </w:rPr>
      </w:pPr>
    </w:p>
    <w:p w14:paraId="2566DDF0" w14:textId="6571BA1E" w:rsidR="004509A0" w:rsidRPr="00B13AFA" w:rsidRDefault="004509A0" w:rsidP="00B13AFA">
      <w:pPr>
        <w:pStyle w:val="Listparagraf"/>
        <w:numPr>
          <w:ilvl w:val="0"/>
          <w:numId w:val="3"/>
        </w:numPr>
        <w:spacing w:line="276" w:lineRule="auto"/>
        <w:jc w:val="both"/>
        <w:rPr>
          <w:rFonts w:ascii="Cambria" w:eastAsia="Cambria" w:hAnsi="Cambria" w:cs="Cambria"/>
          <w:sz w:val="22"/>
          <w:szCs w:val="22"/>
        </w:rPr>
      </w:pPr>
      <w:r w:rsidRPr="00B13AFA">
        <w:rPr>
          <w:rFonts w:ascii="Cambria" w:eastAsia="Cambria" w:hAnsi="Cambria" w:cs="Cambria"/>
          <w:sz w:val="22"/>
          <w:szCs w:val="22"/>
        </w:rPr>
        <w:t xml:space="preserve">În cadrul Facultății de Științe </w:t>
      </w:r>
      <w:r w:rsidR="00D660C6" w:rsidRPr="00B13AFA">
        <w:rPr>
          <w:rFonts w:ascii="Cambria" w:eastAsia="Cambria" w:hAnsi="Cambria" w:cs="Cambria"/>
          <w:sz w:val="22"/>
          <w:szCs w:val="22"/>
        </w:rPr>
        <w:t xml:space="preserve">Sociale </w:t>
      </w:r>
      <w:r w:rsidRPr="00B13AFA">
        <w:rPr>
          <w:rFonts w:ascii="Cambria" w:eastAsia="Cambria" w:hAnsi="Cambria" w:cs="Cambria"/>
          <w:sz w:val="22"/>
          <w:szCs w:val="22"/>
        </w:rPr>
        <w:t xml:space="preserve">activitățile didactice se desfășoară exclusiv la distanță, conform </w:t>
      </w:r>
      <w:r w:rsidR="00B13AFA" w:rsidRPr="00B13AFA">
        <w:rPr>
          <w:rFonts w:ascii="Cambria" w:eastAsia="Cambria" w:hAnsi="Cambria" w:cs="Cambria"/>
          <w:sz w:val="22"/>
          <w:szCs w:val="22"/>
        </w:rPr>
        <w:t xml:space="preserve">deciziei </w:t>
      </w:r>
      <w:r w:rsidRPr="00B13AFA">
        <w:rPr>
          <w:rFonts w:ascii="Cambria" w:eastAsia="Cambria" w:hAnsi="Cambria" w:cs="Cambria"/>
          <w:sz w:val="22"/>
          <w:szCs w:val="22"/>
        </w:rPr>
        <w:t xml:space="preserve">Consiliului Facultății </w:t>
      </w:r>
      <w:r w:rsidR="00B13AFA" w:rsidRPr="00B13AFA">
        <w:rPr>
          <w:rFonts w:ascii="Cambria" w:eastAsia="Cambria" w:hAnsi="Cambria" w:cs="Cambria"/>
          <w:sz w:val="22"/>
          <w:szCs w:val="22"/>
        </w:rPr>
        <w:t>de Științe Sociale</w:t>
      </w:r>
      <w:r w:rsidRPr="00B13AFA">
        <w:rPr>
          <w:rFonts w:ascii="Cambria" w:eastAsia="Cambria" w:hAnsi="Cambria" w:cs="Cambria"/>
          <w:sz w:val="22"/>
          <w:szCs w:val="22"/>
        </w:rPr>
        <w:t>.</w:t>
      </w:r>
    </w:p>
    <w:p w14:paraId="765D112F" w14:textId="6B0C2625"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Documentele informative (structura anului universitar, plan de învățământ, fișa disciplinei, orar etc.) pot fi consultate de către studenți accesând site-ul</w:t>
      </w:r>
      <w:r w:rsidR="00514647">
        <w:rPr>
          <w:rFonts w:ascii="Cambria" w:eastAsia="Cambria" w:hAnsi="Cambria" w:cs="Cambria"/>
          <w:color w:val="000000"/>
          <w:sz w:val="22"/>
          <w:szCs w:val="22"/>
        </w:rPr>
        <w:t xml:space="preserve"> Facultății și</w:t>
      </w:r>
      <w:r>
        <w:rPr>
          <w:rFonts w:ascii="Cambria" w:eastAsia="Cambria" w:hAnsi="Cambria" w:cs="Cambria"/>
          <w:color w:val="000000"/>
          <w:sz w:val="22"/>
          <w:szCs w:val="22"/>
        </w:rPr>
        <w:t xml:space="preserve"> aplicația Evidența studenților.</w:t>
      </w:r>
    </w:p>
    <w:p w14:paraId="6B691F79" w14:textId="2D7E4612"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Resursele de învățare (note de curs</w:t>
      </w:r>
      <w:r w:rsidR="00D660C6">
        <w:rPr>
          <w:rFonts w:ascii="Cambria" w:eastAsia="Cambria" w:hAnsi="Cambria" w:cs="Cambria"/>
          <w:color w:val="000000"/>
          <w:sz w:val="22"/>
          <w:szCs w:val="22"/>
        </w:rPr>
        <w:t>, teme de seminar,</w:t>
      </w:r>
      <w:r>
        <w:rPr>
          <w:rFonts w:ascii="Cambria" w:eastAsia="Cambria" w:hAnsi="Cambria" w:cs="Cambria"/>
          <w:color w:val="000000"/>
          <w:sz w:val="22"/>
          <w:szCs w:val="22"/>
        </w:rPr>
        <w:t xml:space="preserve"> </w:t>
      </w:r>
      <w:r w:rsidR="00D660C6">
        <w:rPr>
          <w:rFonts w:ascii="Cambria" w:eastAsia="Cambria" w:hAnsi="Cambria" w:cs="Cambria"/>
          <w:color w:val="000000"/>
          <w:sz w:val="22"/>
          <w:szCs w:val="22"/>
        </w:rPr>
        <w:t>lucrări practice</w:t>
      </w:r>
      <w:r>
        <w:rPr>
          <w:rFonts w:ascii="Cambria" w:eastAsia="Cambria" w:hAnsi="Cambria" w:cs="Cambria"/>
          <w:color w:val="000000"/>
          <w:sz w:val="22"/>
          <w:szCs w:val="22"/>
        </w:rPr>
        <w:t xml:space="preserve"> etc.) sunt distribuite studenților prin intermediul platformelor online sau Evidența studenților</w:t>
      </w:r>
      <w:r w:rsidR="00B13AFA">
        <w:rPr>
          <w:rFonts w:ascii="Cambria" w:eastAsia="Cambria" w:hAnsi="Cambria" w:cs="Cambria"/>
          <w:color w:val="000000"/>
          <w:sz w:val="22"/>
          <w:szCs w:val="22"/>
        </w:rPr>
        <w:t>,</w:t>
      </w:r>
      <w:r>
        <w:rPr>
          <w:rFonts w:ascii="Cambria" w:eastAsia="Cambria" w:hAnsi="Cambria" w:cs="Cambria"/>
          <w:color w:val="000000"/>
          <w:sz w:val="22"/>
          <w:szCs w:val="22"/>
        </w:rPr>
        <w:t xml:space="preserve"> astfel încât aceștia să le poată accesa și descărca în format electronic. Cadrele didactice își vor adapta tematica acestor activități, resursele de învățare, precum și modalitatea de comunicare cu studenții, pentru modul de lucru „la distanță”.</w:t>
      </w:r>
    </w:p>
    <w:p w14:paraId="3AE95846" w14:textId="77777777"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Activitățile didactice desfășurate „la distanță” pot combina interacțiuni de tip sincron (de ex. prin utilizarea sistemelor de videoconferință) sau asincron (de ex. prin e-mail).</w:t>
      </w:r>
    </w:p>
    <w:p w14:paraId="24EC3DE3" w14:textId="77777777"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Cadrele didactice și studenții vor folosi pentru comunicare adresele de e-mail instituționale. Acestea se pot obține accesând platforma Evidența studenților.</w:t>
      </w:r>
    </w:p>
    <w:p w14:paraId="160EF9BF" w14:textId="77777777"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Cadrele didactice pot folosi gratuit platformele online puse la dispoziție de universitate/facultate (Google </w:t>
      </w:r>
      <w:proofErr w:type="spellStart"/>
      <w:r>
        <w:rPr>
          <w:rFonts w:ascii="Cambria" w:eastAsia="Cambria" w:hAnsi="Cambria" w:cs="Cambria"/>
          <w:color w:val="000000"/>
          <w:sz w:val="22"/>
          <w:szCs w:val="22"/>
        </w:rPr>
        <w:t>Classroom</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EvStud</w:t>
      </w:r>
      <w:proofErr w:type="spellEnd"/>
      <w:r>
        <w:rPr>
          <w:rFonts w:ascii="Cambria" w:eastAsia="Cambria" w:hAnsi="Cambria" w:cs="Cambria"/>
          <w:color w:val="000000"/>
          <w:sz w:val="22"/>
          <w:szCs w:val="22"/>
        </w:rPr>
        <w:t xml:space="preserve">). Cadrele didactice care optează pentru alte platforme (de ex. </w:t>
      </w:r>
      <w:proofErr w:type="spellStart"/>
      <w:r>
        <w:rPr>
          <w:rFonts w:ascii="Cambria" w:eastAsia="Cambria" w:hAnsi="Cambria" w:cs="Cambria"/>
          <w:color w:val="000000"/>
          <w:sz w:val="22"/>
          <w:szCs w:val="22"/>
        </w:rPr>
        <w:t>Zoom</w:t>
      </w:r>
      <w:proofErr w:type="spellEnd"/>
      <w:r>
        <w:rPr>
          <w:rFonts w:ascii="Cambria" w:eastAsia="Cambria" w:hAnsi="Cambria" w:cs="Cambria"/>
          <w:color w:val="000000"/>
          <w:sz w:val="22"/>
          <w:szCs w:val="22"/>
        </w:rPr>
        <w:t>) își vor asuma costurile de utilizare ale acestora.</w:t>
      </w:r>
    </w:p>
    <w:p w14:paraId="578FC46A" w14:textId="77777777" w:rsidR="004509A0" w:rsidRDefault="004509A0" w:rsidP="004509A0">
      <w:pPr>
        <w:numPr>
          <w:ilvl w:val="0"/>
          <w:numId w:val="3"/>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Cadrele didactice vor raporta lunar către directorii de departament, activitatea didactică desfășurată prin intermediul platformelor online. Directorul de departament poate solicita orice alte informații referitoare la activitatea cu studenții a cadrelor didactice din departament.</w:t>
      </w:r>
    </w:p>
    <w:p w14:paraId="416F00E8" w14:textId="77777777" w:rsidR="004509A0" w:rsidRDefault="004509A0" w:rsidP="004509A0">
      <w:pPr>
        <w:spacing w:line="276" w:lineRule="auto"/>
        <w:rPr>
          <w:rFonts w:ascii="Cambria" w:eastAsia="Cambria" w:hAnsi="Cambria" w:cs="Cambria"/>
          <w:sz w:val="22"/>
          <w:szCs w:val="22"/>
        </w:rPr>
      </w:pPr>
    </w:p>
    <w:p w14:paraId="5A829B6C" w14:textId="77777777" w:rsidR="004509A0" w:rsidRPr="00B13AFA" w:rsidRDefault="004509A0" w:rsidP="00B13AFA">
      <w:pPr>
        <w:numPr>
          <w:ilvl w:val="0"/>
          <w:numId w:val="6"/>
        </w:numPr>
        <w:spacing w:line="276" w:lineRule="auto"/>
        <w:rPr>
          <w:rFonts w:ascii="Cambria" w:eastAsia="Cambria" w:hAnsi="Cambria" w:cs="Cambria"/>
          <w:b/>
          <w:i/>
          <w:iCs/>
          <w:color w:val="000000"/>
          <w:u w:val="single"/>
        </w:rPr>
      </w:pPr>
      <w:r w:rsidRPr="00B13AFA">
        <w:rPr>
          <w:rFonts w:ascii="Cambria" w:eastAsia="Cambria" w:hAnsi="Cambria" w:cs="Cambria"/>
          <w:b/>
          <w:i/>
          <w:iCs/>
          <w:color w:val="000000"/>
          <w:u w:val="single"/>
        </w:rPr>
        <w:t>Organizarea și desfășurarea examenelor</w:t>
      </w:r>
    </w:p>
    <w:p w14:paraId="5F916196" w14:textId="77777777" w:rsidR="004509A0" w:rsidRDefault="004509A0" w:rsidP="004509A0">
      <w:pPr>
        <w:spacing w:line="276" w:lineRule="auto"/>
        <w:rPr>
          <w:rFonts w:ascii="Cambria" w:eastAsia="Cambria" w:hAnsi="Cambria" w:cs="Cambria"/>
          <w:sz w:val="22"/>
          <w:szCs w:val="22"/>
        </w:rPr>
      </w:pPr>
    </w:p>
    <w:p w14:paraId="6759B226" w14:textId="4EC07797" w:rsidR="004509A0" w:rsidRPr="00B13AFA" w:rsidRDefault="004509A0" w:rsidP="00B13AFA">
      <w:pPr>
        <w:pStyle w:val="Listparagraf"/>
        <w:numPr>
          <w:ilvl w:val="0"/>
          <w:numId w:val="4"/>
        </w:numPr>
        <w:spacing w:line="276" w:lineRule="auto"/>
        <w:jc w:val="both"/>
        <w:rPr>
          <w:rFonts w:ascii="Cambria" w:eastAsia="Cambria" w:hAnsi="Cambria" w:cs="Cambria"/>
          <w:color w:val="000000"/>
          <w:sz w:val="22"/>
          <w:szCs w:val="22"/>
        </w:rPr>
      </w:pPr>
      <w:r w:rsidRPr="00B13AFA">
        <w:rPr>
          <w:rFonts w:ascii="Cambria" w:eastAsia="Cambria" w:hAnsi="Cambria" w:cs="Cambria"/>
          <w:color w:val="000000"/>
          <w:sz w:val="22"/>
          <w:szCs w:val="22"/>
        </w:rPr>
        <w:t xml:space="preserve">Examenele se vor organiza și desfășura on-line în baza Metodologiei derulării activităților desfășurate în Universitatea din Craiova în sistem on-line aprobată de Senatul UCV </w:t>
      </w:r>
      <w:proofErr w:type="spellStart"/>
      <w:r w:rsidRPr="00B13AFA">
        <w:rPr>
          <w:rFonts w:ascii="Cambria" w:eastAsia="Cambria" w:hAnsi="Cambria" w:cs="Cambria"/>
          <w:color w:val="000000"/>
          <w:sz w:val="22"/>
          <w:szCs w:val="22"/>
        </w:rPr>
        <w:t>şi</w:t>
      </w:r>
      <w:proofErr w:type="spellEnd"/>
      <w:r w:rsidRPr="00B13AFA">
        <w:rPr>
          <w:rFonts w:ascii="Cambria" w:eastAsia="Cambria" w:hAnsi="Cambria" w:cs="Cambria"/>
          <w:color w:val="000000"/>
          <w:sz w:val="22"/>
          <w:szCs w:val="22"/>
        </w:rPr>
        <w:t xml:space="preserve"> a procedurilor aprobate de consiliile </w:t>
      </w:r>
      <w:proofErr w:type="spellStart"/>
      <w:r w:rsidRPr="00B13AFA">
        <w:rPr>
          <w:rFonts w:ascii="Cambria" w:eastAsia="Cambria" w:hAnsi="Cambria" w:cs="Cambria"/>
          <w:color w:val="000000"/>
          <w:sz w:val="22"/>
          <w:szCs w:val="22"/>
        </w:rPr>
        <w:t>facultăţilor</w:t>
      </w:r>
      <w:proofErr w:type="spellEnd"/>
      <w:r w:rsidRPr="00B13AFA">
        <w:rPr>
          <w:rFonts w:ascii="Cambria" w:eastAsia="Cambria" w:hAnsi="Cambria" w:cs="Cambria"/>
          <w:color w:val="000000"/>
          <w:sz w:val="22"/>
          <w:szCs w:val="22"/>
        </w:rPr>
        <w:t>.</w:t>
      </w:r>
    </w:p>
    <w:p w14:paraId="771442E7" w14:textId="77777777" w:rsidR="004509A0" w:rsidRDefault="004509A0" w:rsidP="004509A0">
      <w:pPr>
        <w:numPr>
          <w:ilvl w:val="0"/>
          <w:numId w:val="4"/>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Pentru buna desfășurare și monitorizare a evaluării finale, cadrele didactice vor comunica directorului de departament modalitatea finală de examinare aleasă.</w:t>
      </w:r>
    </w:p>
    <w:p w14:paraId="5F5795B9" w14:textId="77777777" w:rsidR="004509A0" w:rsidRDefault="004509A0" w:rsidP="004509A0">
      <w:pPr>
        <w:numPr>
          <w:ilvl w:val="0"/>
          <w:numId w:val="4"/>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Planificarea examenelor din sesiune, conform art. 27 din Regulamentul privind activitatea profesională a studenților, se va face online și se va afișa pe site-ul facultății.</w:t>
      </w:r>
    </w:p>
    <w:p w14:paraId="3E17B326" w14:textId="77777777" w:rsidR="004509A0" w:rsidRDefault="004509A0" w:rsidP="004509A0">
      <w:pPr>
        <w:spacing w:line="276" w:lineRule="auto"/>
        <w:rPr>
          <w:rFonts w:ascii="Cambria" w:eastAsia="Cambria" w:hAnsi="Cambria" w:cs="Cambria"/>
          <w:color w:val="000000"/>
          <w:sz w:val="22"/>
          <w:szCs w:val="22"/>
        </w:rPr>
      </w:pPr>
    </w:p>
    <w:p w14:paraId="2E408396" w14:textId="77777777" w:rsidR="004509A0" w:rsidRPr="00B13AFA" w:rsidRDefault="004509A0" w:rsidP="00B13AFA">
      <w:pPr>
        <w:numPr>
          <w:ilvl w:val="0"/>
          <w:numId w:val="6"/>
        </w:numPr>
        <w:spacing w:line="276" w:lineRule="auto"/>
        <w:rPr>
          <w:rFonts w:ascii="Cambria" w:eastAsia="Cambria" w:hAnsi="Cambria" w:cs="Cambria"/>
          <w:b/>
          <w:i/>
          <w:iCs/>
          <w:color w:val="000000"/>
          <w:u w:val="single"/>
        </w:rPr>
      </w:pPr>
      <w:r w:rsidRPr="00B13AFA">
        <w:rPr>
          <w:rFonts w:ascii="Cambria" w:eastAsia="Cambria" w:hAnsi="Cambria" w:cs="Cambria"/>
          <w:b/>
          <w:i/>
          <w:iCs/>
          <w:color w:val="000000"/>
          <w:u w:val="single"/>
        </w:rPr>
        <w:t>Activitățile administrative</w:t>
      </w:r>
    </w:p>
    <w:p w14:paraId="7C04CF9B" w14:textId="77777777" w:rsidR="004509A0" w:rsidRDefault="004509A0" w:rsidP="004509A0">
      <w:pPr>
        <w:spacing w:line="276" w:lineRule="auto"/>
        <w:rPr>
          <w:rFonts w:ascii="Cambria" w:eastAsia="Cambria" w:hAnsi="Cambria" w:cs="Cambria"/>
          <w:color w:val="000000"/>
          <w:sz w:val="22"/>
          <w:szCs w:val="22"/>
        </w:rPr>
      </w:pPr>
    </w:p>
    <w:p w14:paraId="5F9D5D66" w14:textId="11605B32" w:rsidR="004509A0" w:rsidRPr="00B13AFA" w:rsidRDefault="004509A0" w:rsidP="00B13AFA">
      <w:pPr>
        <w:pStyle w:val="Listparagraf"/>
        <w:numPr>
          <w:ilvl w:val="0"/>
          <w:numId w:val="5"/>
        </w:numPr>
        <w:spacing w:line="276" w:lineRule="auto"/>
        <w:jc w:val="both"/>
        <w:rPr>
          <w:rFonts w:ascii="Cambria" w:eastAsia="Cambria" w:hAnsi="Cambria" w:cs="Cambria"/>
          <w:color w:val="000000"/>
          <w:sz w:val="22"/>
          <w:szCs w:val="22"/>
        </w:rPr>
      </w:pPr>
      <w:r w:rsidRPr="00B13AFA">
        <w:rPr>
          <w:rFonts w:ascii="Cambria" w:eastAsia="Cambria" w:hAnsi="Cambria" w:cs="Cambria"/>
          <w:color w:val="000000"/>
          <w:sz w:val="22"/>
          <w:szCs w:val="22"/>
        </w:rPr>
        <w:t>Accesul în spațiile Universității din Craiova se va face după aplicarea procedurilor de triaj, conform ghidului privind instituirea de măsuri sanitare și de protecție în instituțiile de învățământ superior în perioada pandemiei de COVID-19 (Anexa 2 la Ordinul nr. 5487/1494/2020 a MEC și MS).</w:t>
      </w:r>
    </w:p>
    <w:p w14:paraId="33150811" w14:textId="77777777"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Toate cadrele didactice și întregul personal administrativ vor purta mască de protecție pe toată perioada activității în spațiile aparținând </w:t>
      </w:r>
      <w:proofErr w:type="spellStart"/>
      <w:r>
        <w:rPr>
          <w:rFonts w:ascii="Cambria" w:eastAsia="Cambria" w:hAnsi="Cambria" w:cs="Cambria"/>
          <w:color w:val="000000"/>
          <w:sz w:val="22"/>
          <w:szCs w:val="22"/>
        </w:rPr>
        <w:t>UCv</w:t>
      </w:r>
      <w:proofErr w:type="spellEnd"/>
      <w:r>
        <w:rPr>
          <w:rFonts w:ascii="Cambria" w:eastAsia="Cambria" w:hAnsi="Cambria" w:cs="Cambria"/>
          <w:color w:val="000000"/>
          <w:sz w:val="22"/>
          <w:szCs w:val="22"/>
        </w:rPr>
        <w:t xml:space="preserve"> și vor urma recomandările de dezinfecție și de distanțare socială.</w:t>
      </w:r>
    </w:p>
    <w:p w14:paraId="48E3513D" w14:textId="21DFDD2F"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Se interzice organizarea </w:t>
      </w:r>
      <w:r w:rsidR="00514647">
        <w:rPr>
          <w:rFonts w:ascii="Cambria" w:eastAsia="Cambria" w:hAnsi="Cambria" w:cs="Cambria"/>
          <w:color w:val="000000"/>
          <w:sz w:val="22"/>
          <w:szCs w:val="22"/>
        </w:rPr>
        <w:t xml:space="preserve">„față în față” a </w:t>
      </w:r>
      <w:r>
        <w:rPr>
          <w:rFonts w:ascii="Cambria" w:eastAsia="Cambria" w:hAnsi="Cambria" w:cs="Cambria"/>
          <w:color w:val="000000"/>
          <w:sz w:val="22"/>
          <w:szCs w:val="22"/>
        </w:rPr>
        <w:t>oricăror manifestări științifice, spectacole, reuniuni etc.</w:t>
      </w:r>
    </w:p>
    <w:p w14:paraId="53B05B90" w14:textId="0A2514A3"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În interiorul secretariatelor, se va păstra distanța fizică între persoane și va fi obligatorie dezinfectarea mâinilor la intrarea în sediul secretariatului precum și la preluarea documentelor sau a altor materiale utilizate în comun.</w:t>
      </w:r>
    </w:p>
    <w:p w14:paraId="2FB58B50" w14:textId="77777777"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Aceleași reguli se aplică și pentru accesul în interiorul birourilor sau a sediilor departamentelor sau a decanatului.</w:t>
      </w:r>
    </w:p>
    <w:p w14:paraId="62AE5A65" w14:textId="77777777"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Interacțiunea cu studenții la nivel de secretariat/decanat, se va realiza telefonic sau prin e-mail.</w:t>
      </w:r>
    </w:p>
    <w:p w14:paraId="55CEC8D4" w14:textId="77777777"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Ridicarea/depunerea documentelor originale se vor realiza exclusiv cu programare telefonică sau e-mail.</w:t>
      </w:r>
    </w:p>
    <w:p w14:paraId="78FB5BAE" w14:textId="77777777" w:rsidR="004509A0" w:rsidRDefault="004509A0" w:rsidP="004509A0">
      <w:pPr>
        <w:numPr>
          <w:ilvl w:val="0"/>
          <w:numId w:val="5"/>
        </w:numP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Audiențele se vor desfășura online, prin programare telefonică sau e-mail.</w:t>
      </w:r>
    </w:p>
    <w:p w14:paraId="5DF92D47" w14:textId="77777777" w:rsidR="004509A0" w:rsidRDefault="004509A0" w:rsidP="004509A0">
      <w:pPr>
        <w:spacing w:line="276" w:lineRule="auto"/>
        <w:jc w:val="both"/>
        <w:rPr>
          <w:rFonts w:ascii="Cambria" w:eastAsia="Cambria" w:hAnsi="Cambria" w:cs="Cambria"/>
          <w:color w:val="000000"/>
          <w:sz w:val="22"/>
          <w:szCs w:val="22"/>
        </w:rPr>
      </w:pPr>
    </w:p>
    <w:p w14:paraId="425AD79F" w14:textId="77777777" w:rsidR="00210849" w:rsidRDefault="00210849"/>
    <w:sectPr w:rsidR="00210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7713"/>
    <w:multiLevelType w:val="multilevel"/>
    <w:tmpl w:val="9170DF00"/>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C594E"/>
    <w:multiLevelType w:val="multilevel"/>
    <w:tmpl w:val="ADFAD796"/>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6F7FB2"/>
    <w:multiLevelType w:val="multilevel"/>
    <w:tmpl w:val="712C3826"/>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BF0AE2"/>
    <w:multiLevelType w:val="multilevel"/>
    <w:tmpl w:val="8878E8C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D666C6"/>
    <w:multiLevelType w:val="multilevel"/>
    <w:tmpl w:val="190E8F7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5D833B69"/>
    <w:multiLevelType w:val="hybridMultilevel"/>
    <w:tmpl w:val="0F50F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79"/>
    <w:rsid w:val="000E7E79"/>
    <w:rsid w:val="00210849"/>
    <w:rsid w:val="004141D5"/>
    <w:rsid w:val="004509A0"/>
    <w:rsid w:val="00514647"/>
    <w:rsid w:val="00A177AB"/>
    <w:rsid w:val="00B13AFA"/>
    <w:rsid w:val="00D660C6"/>
    <w:rsid w:val="00E8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C84B"/>
  <w15:chartTrackingRefBased/>
  <w15:docId w15:val="{B76A1499-1C35-4B3D-A6E0-2FB9331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A0"/>
    <w:pPr>
      <w:spacing w:after="0" w:line="240" w:lineRule="auto"/>
    </w:pPr>
    <w:rPr>
      <w:rFonts w:ascii="Calibri" w:eastAsia="Calibri" w:hAnsi="Calibri" w:cs="Calibri"/>
      <w:sz w:val="24"/>
      <w:szCs w:val="24"/>
      <w:lang w:val="ro-RO"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1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Ilie</dc:creator>
  <cp:keywords/>
  <dc:description/>
  <cp:lastModifiedBy>Sorin Liviu Damean</cp:lastModifiedBy>
  <cp:revision>2</cp:revision>
  <cp:lastPrinted>2020-10-14T08:21:00Z</cp:lastPrinted>
  <dcterms:created xsi:type="dcterms:W3CDTF">2020-10-15T17:43:00Z</dcterms:created>
  <dcterms:modified xsi:type="dcterms:W3CDTF">2020-10-15T17:43:00Z</dcterms:modified>
</cp:coreProperties>
</file>